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624" w:type="dxa"/>
        <w:tblInd w:w="-99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4112"/>
        <w:gridCol w:w="282"/>
        <w:gridCol w:w="6521"/>
      </w:tblGrid>
      <w:tr>
        <w:trPr>
          <w:trHeight w:val="4887" w:hRule="atLeast"/>
        </w:trPr>
        <w:tc>
          <w:tcPr>
            <w:tcW w:w="4821" w:type="dxa"/>
            <w:gridSpan w:val="2"/>
            <w:tcBorders/>
            <w:shd w:val="clear" w:color="auto" w:fill="cbecd9"/>
            <w:tcMar>
              <w:left w:w="288" w:type="dxa"/>
            </w:tcMar>
          </w:tcPr>
          <w:p>
            <w:pPr>
              <w:pStyle w:val="style0"/>
              <w:spacing w:lineRule="auto" w:line="240"/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>OTIA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>UNDON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48"/>
                <w:szCs w:val="48"/>
              </w:rPr>
              <w:t>HYSEN</w:t>
            </w:r>
          </w:p>
          <w:p>
            <w:pPr>
              <w:pStyle w:val="style0"/>
              <w:spacing w:lineRule="auto" w:line="240"/>
              <w:jc w:val="center"/>
              <w:rPr>
                <w:rFonts w:ascii="Century Gothic" w:hAnsi="Century Gothic"/>
                <w:b/>
                <w:bCs/>
                <w:color w:val="bf0056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color w:val="bf0056"/>
                <w:sz w:val="44"/>
                <w:szCs w:val="44"/>
              </w:rPr>
              <w:t xml:space="preserve">Petrochemical </w:t>
            </w:r>
            <w:r>
              <w:rPr>
                <w:rFonts w:ascii="Century Gothic" w:hAnsi="Century Gothic"/>
                <w:b/>
                <w:bCs/>
                <w:color w:val="bf0056"/>
                <w:sz w:val="44"/>
                <w:szCs w:val="44"/>
              </w:rPr>
              <w:t>Engineer</w:t>
            </w:r>
            <w:r>
              <w:rPr>
                <w:rFonts w:ascii="Century Gothic" w:hAnsi="Century Gothic"/>
                <w:b/>
                <w:bCs/>
                <w:color w:val="bf0056"/>
                <w:sz w:val="44"/>
                <w:szCs w:val="44"/>
              </w:rPr>
              <w:t xml:space="preserve"> | Science Teacher</w:t>
            </w:r>
          </w:p>
          <w:p>
            <w:pPr>
              <w:pStyle w:val="style0"/>
              <w:spacing w:lineRule="auto" w:line="24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spacing w:lineRule="auto" w:line="240"/>
              <w:ind w:left="510"/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CONTA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C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T</w:t>
            </w:r>
          </w:p>
          <w:p>
            <w:pPr>
              <w:pStyle w:val="style4110"/>
              <w:ind w:left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style4111"/>
                <w:rFonts w:ascii="Century Gothic" w:hAnsi="Century Gothic"/>
                <w:sz w:val="20"/>
                <w:szCs w:val="20"/>
              </w:rPr>
              <w:t>Phone:</w:t>
            </w:r>
          </w:p>
          <w:p>
            <w:pPr>
              <w:pStyle w:val="style0"/>
              <w:spacing w:lineRule="auto" w:line="240"/>
              <w:ind w:left="567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+237 </w:t>
            </w:r>
            <w:r>
              <w:rPr>
                <w:rFonts w:ascii="Century Gothic" w:hAnsi="Century Gothic"/>
                <w:sz w:val="20"/>
                <w:szCs w:val="20"/>
              </w:rPr>
              <w:t>677 479 044</w:t>
            </w:r>
          </w:p>
          <w:p>
            <w:pPr>
              <w:pStyle w:val="style4110"/>
              <w:ind w:left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style4111"/>
                <w:rFonts w:ascii="Century Gothic" w:hAnsi="Century Gothic"/>
                <w:sz w:val="20"/>
                <w:szCs w:val="20"/>
              </w:rPr>
              <w:t>Email:</w:t>
            </w:r>
          </w:p>
          <w:p>
            <w:pPr>
              <w:pStyle w:val="style0"/>
              <w:spacing w:lineRule="auto" w:line="240"/>
              <w:ind w:left="567"/>
              <w:jc w:val="both"/>
              <w:rPr>
                <w:rStyle w:val="style85"/>
                <w:rFonts w:ascii="Century Gothic" w:hAnsi="Century Gothic"/>
                <w:sz w:val="20"/>
                <w:szCs w:val="20"/>
              </w:rPr>
            </w:pPr>
            <w:r>
              <w:rPr/>
              <w:fldChar w:fldCharType="begin"/>
            </w:r>
            <w:r>
              <w:instrText xml:space="preserve"> HYPERLINK "mailto:otiahysen@gmail.com" </w:instrText>
            </w:r>
            <w:r>
              <w:rPr/>
              <w:fldChar w:fldCharType="separate"/>
            </w:r>
            <w:r>
              <w:rPr>
                <w:rStyle w:val="style85"/>
                <w:rFonts w:ascii="Century Gothic" w:hAnsi="Century Gothic"/>
                <w:sz w:val="20"/>
                <w:szCs w:val="20"/>
              </w:rPr>
              <w:t>otiahysen@gmail.com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40"/>
              <w:ind w:left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Style w:val="style4111"/>
                <w:rFonts w:ascii="Century Gothic" w:hAnsi="Century Gothic"/>
                <w:sz w:val="20"/>
                <w:szCs w:val="20"/>
              </w:rPr>
              <w:t>Address</w:t>
            </w:r>
          </w:p>
          <w:p>
            <w:pPr>
              <w:pStyle w:val="style4100"/>
              <w:ind w:left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Douala</w:t>
            </w:r>
            <w:r>
              <w:rPr>
                <w:rFonts w:ascii="Century Gothic" w:hAnsi="Century Gothic"/>
                <w:sz w:val="20"/>
                <w:szCs w:val="20"/>
              </w:rPr>
              <w:t>, Cameroon</w:t>
            </w:r>
          </w:p>
          <w:p>
            <w:pPr>
              <w:pStyle w:val="style4100"/>
              <w:ind w:left="567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spacing w:lineRule="auto" w:line="240"/>
              <w:ind w:left="567"/>
              <w:rPr>
                <w:rFonts w:ascii="Century Gothic" w:cs="Arial" w:eastAsia="宋体" w:hAnsi="Century Gothic"/>
                <w:bCs/>
                <w:sz w:val="20"/>
                <w:szCs w:val="14"/>
              </w:rPr>
            </w:pPr>
            <w:r>
              <w:rPr/>
              <w:fldChar w:fldCharType="begin"/>
            </w:r>
            <w:r>
              <w:instrText xml:space="preserve"> HYPERLINK "https://www.linkedin.com/in/otia-undon-hysen-ba44501/" </w:instrText>
            </w:r>
            <w:r>
              <w:rPr/>
              <w:fldChar w:fldCharType="separate"/>
            </w:r>
            <w:r>
              <w:rPr>
                <w:rStyle w:val="style85"/>
                <w:rFonts w:ascii="Century Gothic" w:cs="Arial" w:hAnsi="Century Gothic"/>
                <w:sz w:val="20"/>
                <w:szCs w:val="20"/>
              </w:rPr>
              <w:t>https://www.linkedin.com/in/otia-undon-hysen-ba44501</w:t>
            </w:r>
            <w:r>
              <w:rPr>
                <w:rStyle w:val="style85"/>
                <w:rFonts w:cs="Arial" w:hAnsi="Century Gothic"/>
                <w:sz w:val="20"/>
                <w:szCs w:val="20"/>
                <w:lang w:val="en-US"/>
              </w:rPr>
              <w:t>38</w:t>
            </w:r>
            <w:r>
              <w:rPr>
                <w:rStyle w:val="style85"/>
                <w:rFonts w:ascii="Century Gothic" w:cs="Arial" w:hAnsi="Century Gothic"/>
                <w:sz w:val="20"/>
                <w:szCs w:val="20"/>
              </w:rPr>
              <w:t>/</w:t>
            </w:r>
            <w:r>
              <w:rPr/>
              <w:fldChar w:fldCharType="end"/>
            </w:r>
          </w:p>
        </w:tc>
        <w:tc>
          <w:tcPr>
            <w:tcW w:w="282" w:type="dxa"/>
            <w:vMerge w:val="restart"/>
            <w:tcBorders/>
            <w:tcMar/>
          </w:tcPr>
          <w:p>
            <w:pPr>
              <w:pStyle w:val="style0"/>
              <w:spacing w:lineRule="auto" w:line="240"/>
              <w:rPr>
                <w:rFonts w:ascii="Century Gothic" w:hAnsi="Century Gothic"/>
              </w:rPr>
            </w:pPr>
          </w:p>
        </w:tc>
        <w:tc>
          <w:tcPr>
            <w:tcW w:w="6521" w:type="dxa"/>
            <w:vMerge w:val="restart"/>
            <w:tcBorders/>
            <w:tcMar/>
          </w:tcPr>
          <w:p>
            <w:pPr>
              <w:pStyle w:val="style0"/>
              <w:spacing w:before="100" w:beforeAutospacing="true" w:lineRule="auto" w:line="24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PROFILE</w:t>
            </w:r>
          </w:p>
          <w:p>
            <w:pPr>
              <w:pStyle w:val="style0"/>
              <w:spacing w:after="360" w:lineRule="auto" w:line="24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Versatile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Petrochemical Engineer |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Science Teacher with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over </w:t>
            </w:r>
            <w:r>
              <w:rPr>
                <w:rFonts w:hAnsi="Century Gothic"/>
                <w:sz w:val="20"/>
                <w:szCs w:val="20"/>
                <w:lang w:val="en-US"/>
              </w:rPr>
              <w:t>10 years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+ of </w:t>
            </w:r>
            <w:r>
              <w:rPr>
                <w:rFonts w:ascii="Century Gothic" w:hAnsi="Century Gothic"/>
                <w:sz w:val="20"/>
                <w:szCs w:val="20"/>
              </w:rPr>
              <w:t>uni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que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academic expertise and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over 3 years of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practical experience in the petrochemical industry.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With a </w:t>
            </w:r>
            <w:r>
              <w:rPr>
                <w:rFonts w:ascii="Century Gothic" w:hAnsi="Century Gothic"/>
                <w:sz w:val="20"/>
                <w:szCs w:val="20"/>
              </w:rPr>
              <w:t>deep theoretical foundation in engineering technology with a passion for quality control and quality assurance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sz w:val="20"/>
                <w:szCs w:val="20"/>
              </w:rPr>
              <w:t>Possess a Bachelor's degree in Petrochemical Engineering Technology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a commitment to 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everage this solid theoretical knowledge to deliver engaging and impactful science lessons that inspire students to explore the intricacies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 Mathematics, Chemistry and Physics.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Proven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passion and zeal for </w:t>
            </w:r>
            <w:r>
              <w:rPr>
                <w:rFonts w:ascii="Century Gothic" w:hAnsi="Century Gothic"/>
                <w:sz w:val="20"/>
                <w:szCs w:val="20"/>
              </w:rPr>
              <w:t>excellence in quality control and quality assurance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determine 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implement robust quality management systems, analyzing data, and identify areas for process improvement.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Highly knowledgeable at </w:t>
            </w:r>
            <w:r>
              <w:rPr>
                <w:rFonts w:ascii="Century Gothic" w:hAnsi="Century Gothic"/>
                <w:sz w:val="20"/>
                <w:szCs w:val="20"/>
              </w:rPr>
              <w:t>fostering a dynamic and interactive learning environment, employing a range of innovative teaching methodologies and state-of-the-art technologies. Skilled in tailoring instructional strategies to meet the diverse needs of students, ensuring inclusive and engaging learning experience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Proficient in MS Word, Excel, PPT, AutoCAD, internet and other technologies to ensure operation efficiency. </w:t>
            </w:r>
          </w:p>
          <w:p>
            <w:pPr>
              <w:pStyle w:val="style0"/>
              <w:spacing w:lineRule="auto" w: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EXPERIENC</w:t>
            </w:r>
            <w:r>
              <w:rPr>
                <w:rFonts w:hAnsi="Century Gothic"/>
                <w:b/>
                <w:bCs/>
                <w:sz w:val="28"/>
                <w:szCs w:val="28"/>
                <w:lang w:val="en-US"/>
              </w:rPr>
              <w:t>E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b/>
                <w:bCs/>
                <w:color w:val="bf0056"/>
                <w:sz w:val="24"/>
                <w:szCs w:val="24"/>
                <w:lang w:val="en-US"/>
              </w:rPr>
              <w:t xml:space="preserve">Physics </w:t>
            </w: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 xml:space="preserve">| </w:t>
            </w: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>M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>athematics</w:t>
            </w: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 xml:space="preserve"> Teacher</w:t>
            </w:r>
            <w:r>
              <w:rPr>
                <w:rFonts w:hAnsi="Century Gothic"/>
                <w:b/>
                <w:bCs/>
                <w:color w:val="bf0056"/>
                <w:sz w:val="24"/>
                <w:szCs w:val="24"/>
                <w:lang w:val="en-US"/>
              </w:rPr>
              <w:t xml:space="preserve">; </w:t>
            </w:r>
            <w:r>
              <w:rPr>
                <w:rFonts w:hAnsi="Century Gothic"/>
                <w:b/>
                <w:bCs/>
                <w:lang w:val="en-US"/>
              </w:rPr>
              <w:t>Collège Sainte Cécile Bonaberi Douala. (September 2024 to present)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- Lesson Preparation:Design and prepare engaging lesson plans tailored to the curriculum and the learning needs of students, ensuring that all educational standards are met.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- Lecturing and Instruction:Deliver lectures effectively, presenting complex concepts clearly to facilitate understanding among students. Provide comprehensive notes to support learning and reinforce key topics covered in class.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- Monitoring Student Progress:Regularly check and review students’ notes to assess their understanding and offer constructive feedback, fostering a supportive learning environment.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- Student Evaluation:Conduct evaluations of student performance through various assessment methods, providing insights into their academic progress and areas for improvement.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>- Classroom Management:Manage an average class size of 15 students, promoting an interactive and collaborative learning atmosphere that encourages student participation and fosters a love for learning.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</w:rPr>
            </w:pP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>Chemistry | Physics Teacher</w:t>
            </w:r>
            <w:r>
              <w:rPr>
                <w:rFonts w:hAnsi="Century Gothic"/>
                <w:b/>
                <w:bCs/>
                <w:color w:val="bf0056"/>
                <w:sz w:val="24"/>
                <w:szCs w:val="24"/>
                <w:lang w:val="en-US"/>
              </w:rPr>
              <w:t>;</w:t>
            </w:r>
            <w:r>
              <w:rPr>
                <w:rFonts w:ascii="Century Gothic" w:hAnsi="Century Gothic"/>
                <w:b/>
                <w:bCs/>
                <w:color w:val="bf0056"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Solid Foundation College, Douala</w:t>
            </w:r>
            <w:r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Cameroon</w:t>
            </w:r>
            <w:r>
              <w:rPr>
                <w:rFonts w:hAnsi="Century Gothic"/>
                <w:b/>
                <w:bCs/>
                <w:lang w:val="en-US"/>
              </w:rPr>
              <w:t xml:space="preserve"> (September 2020 to May 2023)</w:t>
            </w: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Century Gothic" w:hAnsi="Century Gothic"/>
                <w:sz w:val="20"/>
                <w:szCs w:val="20"/>
              </w:rPr>
              <w:t>Offer lessons through lively discussions, interactive sessions and group works to 8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+ students in Chemistry and Physics.</w:t>
            </w: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Century Gothic" w:hAnsi="Century Gothic"/>
                <w:sz w:val="20"/>
                <w:szCs w:val="20"/>
              </w:rPr>
              <w:t>Collaborate with 11 other colleagues and ensure school standards are upheld by all students in the school.</w:t>
            </w: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Century Gothic" w:hAnsi="Century Gothic"/>
                <w:sz w:val="20"/>
                <w:szCs w:val="20"/>
              </w:rPr>
              <w:t>Dedicate and teach slow learners and students with special needs ensuring an inclusive learning environment for all.</w:t>
            </w: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Century Gothic" w:hAnsi="Century Gothic"/>
                <w:sz w:val="20"/>
                <w:szCs w:val="20"/>
              </w:rPr>
              <w:t>Support students emotionally and psychologically.</w:t>
            </w: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hAnsi="Century Gothic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Century Gothic" w:hAnsi="Century Gothic"/>
                <w:sz w:val="20"/>
                <w:szCs w:val="20"/>
              </w:rPr>
              <w:t>Develop the curriculum to meet all learning needs and attend to students’ inquiries in a prompt manner.</w:t>
            </w:r>
          </w:p>
          <w:p>
            <w:pPr>
              <w:pStyle w:val="style4107"/>
              <w:spacing w:lineRule="auto" w:line="240"/>
              <w:ind w:left="720"/>
              <w:rPr>
                <w:rFonts w:ascii="Century Gothic" w:hAnsi="Century Gothic"/>
                <w:sz w:val="8"/>
                <w:szCs w:val="8"/>
              </w:rPr>
            </w:pP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Main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chievements: 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Recorded a pass of over 80 students in the given subjects.</w:t>
            </w: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</w:rPr>
            </w:pPr>
          </w:p>
          <w:p>
            <w:pPr>
              <w:pStyle w:val="style4107"/>
              <w:numPr>
                <w:ilvl w:val="0"/>
                <w:numId w:val="0"/>
              </w:numPr>
              <w:spacing w:lineRule="auto" w:line="240"/>
              <w:rPr>
                <w:rFonts w:ascii="Century Gothic" w:hAnsi="Century Gothic"/>
              </w:rPr>
            </w:pP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>Production and Packaging Operator | Team Lead</w:t>
            </w:r>
            <w:r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Lana Bio-Cosmetics Company</w:t>
            </w:r>
            <w:r>
              <w:rPr>
                <w:rFonts w:hAnsi="Century Gothic"/>
                <w:b/>
                <w:bCs/>
                <w:lang w:val="en-US"/>
              </w:rPr>
              <w:t xml:space="preserve"> Ltd</w:t>
            </w:r>
            <w:r>
              <w:rPr>
                <w:rFonts w:ascii="Century Gothic" w:hAnsi="Century Gothic"/>
                <w:b/>
                <w:bCs/>
              </w:rPr>
              <w:t>, Douala</w:t>
            </w:r>
            <w:r>
              <w:rPr>
                <w:rFonts w:ascii="Century Gothic" w:hAnsi="Century Gothic"/>
                <w:b/>
                <w:bCs/>
              </w:rPr>
              <w:t>, Cameroon</w:t>
            </w:r>
            <w:r>
              <w:rPr>
                <w:rFonts w:hAnsi="Century Gothic"/>
                <w:b/>
                <w:bCs/>
                <w:lang w:val="en-US"/>
              </w:rPr>
              <w:t>; (September 2018 to August 2020).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Produced and packaged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cosmetics, plastic bottles and household plastic </w:t>
            </w:r>
            <w:r>
              <w:rPr>
                <w:rFonts w:ascii="Century Gothic" w:hAnsi="Century Gothic"/>
                <w:sz w:val="20"/>
                <w:szCs w:val="20"/>
              </w:rPr>
              <w:t>equipment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with over 400 other staff.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Led a team of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operators, </w:t>
            </w:r>
            <w:r>
              <w:rPr>
                <w:rFonts w:ascii="Century Gothic" w:hAnsi="Century Gothic"/>
                <w:sz w:val="20"/>
                <w:szCs w:val="20"/>
              </w:rPr>
              <w:t>monitor</w:t>
            </w:r>
            <w:r>
              <w:rPr>
                <w:rFonts w:ascii="Century Gothic" w:hAnsi="Century Gothic"/>
                <w:sz w:val="20"/>
                <w:szCs w:val="20"/>
              </w:rPr>
              <w:t>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machine operation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reduced downtime by 15%.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Ensured that </w:t>
            </w:r>
            <w:r>
              <w:rPr>
                <w:rFonts w:ascii="Century Gothic" w:hAnsi="Century Gothic"/>
                <w:sz w:val="20"/>
                <w:szCs w:val="20"/>
              </w:rPr>
              <w:t>product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</w:t>
            </w:r>
            <w:r>
              <w:rPr>
                <w:rFonts w:ascii="Century Gothic" w:hAnsi="Century Gothic"/>
                <w:sz w:val="20"/>
                <w:szCs w:val="20"/>
              </w:rPr>
              <w:t>and raw materials meet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specification and packag</w:t>
            </w:r>
            <w:r>
              <w:rPr>
                <w:rFonts w:ascii="Century Gothic" w:hAnsi="Century Gothic"/>
                <w:sz w:val="20"/>
                <w:szCs w:val="20"/>
              </w:rPr>
              <w:t>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best quality products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 transportation.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ecycl</w:t>
            </w:r>
            <w:r>
              <w:rPr>
                <w:rFonts w:ascii="Century Gothic" w:hAnsi="Century Gothic"/>
                <w:sz w:val="20"/>
                <w:szCs w:val="20"/>
              </w:rPr>
              <w:t>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products with </w:t>
            </w:r>
            <w:r>
              <w:rPr>
                <w:rFonts w:ascii="Century Gothic" w:hAnsi="Century Gothic"/>
                <w:sz w:val="20"/>
                <w:szCs w:val="20"/>
              </w:rPr>
              <w:t>poor quality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>
            <w:pPr>
              <w:pStyle w:val="style4107"/>
              <w:spacing w:lineRule="auto" w:line="240"/>
              <w:ind w:left="720"/>
              <w:rPr>
                <w:rFonts w:ascii="Century Gothic" w:hAnsi="Century Gothic"/>
                <w:sz w:val="8"/>
                <w:szCs w:val="8"/>
              </w:rPr>
            </w:pP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 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chieve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ments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Accurately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measure</w:t>
            </w:r>
            <w:r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density, mass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>
              <w:rPr>
                <w:rFonts w:ascii="Century Gothic" w:hAnsi="Century Gothic"/>
                <w:sz w:val="20"/>
                <w:szCs w:val="20"/>
              </w:rPr>
              <w:t>diamete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 with </w:t>
            </w:r>
            <w:r>
              <w:rPr>
                <w:rFonts w:ascii="Century Gothic" w:hAnsi="Century Gothic"/>
                <w:sz w:val="20"/>
                <w:szCs w:val="20"/>
              </w:rPr>
              <w:t>89.4%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efficiency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obtained a 90% rating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from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supervisor.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</w:rPr>
            </w:pP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 xml:space="preserve">Physics </w:t>
            </w: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 xml:space="preserve">| </w:t>
            </w:r>
            <w:r>
              <w:rPr>
                <w:rFonts w:ascii="Century Gothic" w:hAnsi="Century Gothic"/>
                <w:b/>
                <w:bCs/>
                <w:color w:val="bf0056"/>
                <w:sz w:val="24"/>
                <w:szCs w:val="24"/>
              </w:rPr>
              <w:t>Chemistry Teacher,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Government High School Banga Bakundu</w:t>
            </w:r>
            <w:r>
              <w:rPr>
                <w:rFonts w:ascii="Century Gothic" w:hAnsi="Century Gothic"/>
                <w:b/>
                <w:bCs/>
              </w:rPr>
              <w:t>, Cameroon</w:t>
            </w:r>
            <w:r>
              <w:rPr>
                <w:rFonts w:hAnsi="Century Gothic"/>
                <w:b/>
                <w:bCs/>
                <w:lang w:val="en-US"/>
              </w:rPr>
              <w:t xml:space="preserve"> (September 2010 to July 2015).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Guided over </w:t>
            </w:r>
            <w:r>
              <w:rPr>
                <w:rFonts w:ascii="Century Gothic" w:hAnsi="Century Gothic"/>
                <w:sz w:val="20"/>
                <w:szCs w:val="20"/>
              </w:rPr>
              <w:t>45</w:t>
            </w:r>
            <w:r>
              <w:rPr>
                <w:rFonts w:ascii="Century Gothic" w:hAnsi="Century Gothic"/>
                <w:sz w:val="20"/>
                <w:szCs w:val="20"/>
              </w:rPr>
              <w:t>0 students from forms 1 to 5 and improved their understanding of Physics by 40%.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Assisted students with their Chemistry lessons &amp; homework.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Collaborated with 17 staff and ensured an interactive learning environment, shared experiences and challenges.</w:t>
            </w:r>
          </w:p>
          <w:p>
            <w:pPr>
              <w:pStyle w:val="style4107"/>
              <w:spacing w:lineRule="auto" w:line="240"/>
              <w:ind w:left="720"/>
              <w:rPr>
                <w:rFonts w:ascii="Century Gothic" w:hAnsi="Century Gothic"/>
                <w:sz w:val="8"/>
                <w:szCs w:val="8"/>
              </w:rPr>
            </w:pP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Main Achievements:</w:t>
            </w:r>
          </w:p>
          <w:p>
            <w:pPr>
              <w:pStyle w:val="style4107"/>
              <w:numPr>
                <w:ilvl w:val="0"/>
                <w:numId w:val="1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Scored 100% pass in Physics in the GCE exams at the ordinary level in 2014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>
            <w:pPr>
              <w:pStyle w:val="style1"/>
              <w:spacing w:before="240" w:lineRule="auto" w:line="240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LANGUAGE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Proficient in English</w:t>
            </w:r>
            <w:r>
              <w:rPr>
                <w:rFonts w:ascii="Century Gothic" w:hAnsi="Century Gothic"/>
              </w:rPr>
              <w:t xml:space="preserve"> and </w:t>
            </w:r>
            <w:r>
              <w:rPr>
                <w:rFonts w:ascii="Century Gothic" w:hAnsi="Century Gothic"/>
                <w:sz w:val="20"/>
                <w:szCs w:val="20"/>
              </w:rPr>
              <w:t>fluent in French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</w:p>
          <w:p>
            <w:pPr>
              <w:pStyle w:val="style0"/>
              <w:spacing w:lineRule="auto" w:line="24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SKILLS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Excellent verbal and written communication skills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onitoring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of chemical productions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Knowledge of product and raw material specifications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sz w:val="20"/>
                <w:szCs w:val="20"/>
              </w:rPr>
              <w:t>etrochemical engineering technology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</w:t>
            </w:r>
            <w:r>
              <w:rPr>
                <w:rFonts w:ascii="Century Gothic" w:hAnsi="Century Gothic"/>
                <w:sz w:val="20"/>
                <w:szCs w:val="20"/>
              </w:rPr>
              <w:t>uality control and quality assurance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>nnovative science instruction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Ability to </w:t>
            </w:r>
            <w:r>
              <w:rPr>
                <w:rFonts w:ascii="Century Gothic" w:hAnsi="Century Gothic"/>
                <w:sz w:val="20"/>
                <w:szCs w:val="20"/>
              </w:rPr>
              <w:t>creat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inclusive and supportive learning environme</w:t>
            </w:r>
            <w:r>
              <w:rPr>
                <w:rFonts w:ascii="Century Gothic" w:hAnsi="Century Gothic"/>
                <w:sz w:val="20"/>
                <w:szCs w:val="20"/>
              </w:rPr>
              <w:t>nts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with good critical and analytical skills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Interpersonal, organizational, problem-solving, multitasking, attention to details and time management skills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Skilled in addressing students learning needs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support students emotionally and psychologically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Students’ structural guidance and feedback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use technology &amp; apply competency-based style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>urriculum development and implementation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tudent-centered learning strategies</w:t>
            </w:r>
          </w:p>
          <w:p>
            <w:pPr>
              <w:pStyle w:val="style4100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</w:t>
            </w:r>
            <w:r>
              <w:rPr>
                <w:rFonts w:ascii="Century Gothic" w:hAnsi="Century Gothic"/>
                <w:sz w:val="20"/>
                <w:szCs w:val="20"/>
              </w:rPr>
              <w:t>ostering interdisciplinary connections</w:t>
            </w:r>
          </w:p>
        </w:tc>
      </w:tr>
      <w:tr>
        <w:tblPrEx/>
        <w:trPr>
          <w:trHeight w:val="895" w:hRule="atLeast"/>
        </w:trPr>
        <w:tc>
          <w:tcPr>
            <w:tcW w:w="709" w:type="dxa"/>
            <w:tcBorders>
              <w:bottom w:val="nil"/>
            </w:tcBorders>
            <w:shd w:val="clear" w:color="auto" w:fill="cbecd9"/>
            <w:tcMar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Century Gothic" w:hAnsi="Century Gothic"/>
              </w:rPr>
            </w:pPr>
          </w:p>
        </w:tc>
        <w:tc>
          <w:tcPr>
            <w:tcW w:w="4112" w:type="dxa"/>
            <w:tcBorders>
              <w:bottom w:val="nil"/>
            </w:tcBorders>
            <w:shd w:val="clear" w:color="auto" w:fill="cbecd9"/>
            <w:tcMar>
              <w:left w:w="216" w:type="dxa"/>
            </w:tcMar>
          </w:tcPr>
          <w:p>
            <w:pPr>
              <w:pStyle w:val="style1"/>
              <w:spacing w:before="240" w:lineRule="auto" w:line="240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EDUCATION</w:t>
            </w:r>
          </w:p>
          <w:p>
            <w:pPr>
              <w:pStyle w:val="style4106"/>
              <w:shd w:val="clear" w:color="auto" w:fill="auto"/>
              <w:spacing w:before="120" w:lineRule="auto" w: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>15</w:t>
            </w:r>
            <w:r>
              <w:rPr>
                <w:rFonts w:ascii="Century Gothic" w:hAnsi="Century Gothic"/>
              </w:rPr>
              <w:t xml:space="preserve"> - </w:t>
            </w:r>
            <w:r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>18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Petrochemical Engineering Technology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3.34/4.00 GPA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Gulf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Field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Higher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Institute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of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Petroleum,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Mining,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Business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Management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Sciences,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Limbe</w:t>
            </w:r>
            <w:r>
              <w:rPr>
                <w:rFonts w:ascii="Century Gothic" w:hAnsi="Century Gothic"/>
                <w:sz w:val="20"/>
                <w:szCs w:val="20"/>
              </w:rPr>
              <w:t>, Cameroon</w:t>
            </w:r>
          </w:p>
          <w:p>
            <w:pPr>
              <w:pStyle w:val="style4106"/>
              <w:shd w:val="clear" w:color="auto" w:fill="auto"/>
              <w:spacing w:before="120" w:lineRule="auto" w: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September</w:t>
            </w:r>
            <w:r>
              <w:rPr>
                <w:rFonts w:ascii="Century Gothic" w:hAnsi="Century Gothic"/>
              </w:rPr>
              <w:t xml:space="preserve"> 20</w:t>
            </w:r>
            <w:r>
              <w:rPr>
                <w:rFonts w:ascii="Century Gothic" w:hAnsi="Century Gothic"/>
              </w:rPr>
              <w:t>05</w:t>
            </w:r>
            <w:r>
              <w:rPr>
                <w:rFonts w:ascii="Century Gothic" w:hAnsi="Century Gothic"/>
              </w:rPr>
              <w:t xml:space="preserve"> - </w:t>
            </w:r>
            <w:r>
              <w:rPr>
                <w:rFonts w:ascii="Century Gothic" w:hAnsi="Century Gothic"/>
              </w:rPr>
              <w:t>June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>07</w:t>
            </w:r>
            <w:r>
              <w:rPr>
                <w:rFonts w:ascii="Century Gothic" w:hAnsi="Century Gothic"/>
              </w:rPr>
              <w:t xml:space="preserve"> 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General Certificate of Education (GCE)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Advanced Level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Government High School, Wum</w:t>
            </w:r>
            <w:r>
              <w:rPr>
                <w:rFonts w:ascii="Century Gothic" w:hAnsi="Century Gothic"/>
                <w:sz w:val="20"/>
                <w:szCs w:val="20"/>
              </w:rPr>
              <w:t>, Cameroon</w:t>
            </w:r>
            <w:r>
              <w:rPr>
                <w:rFonts w:hAnsi="Century Gothic"/>
                <w:sz w:val="20"/>
                <w:szCs w:val="20"/>
                <w:lang w:val="en-US"/>
              </w:rPr>
              <w:t xml:space="preserve"> (4 subjects/5).</w:t>
            </w:r>
          </w:p>
          <w:p>
            <w:pPr>
              <w:pStyle w:val="style4106"/>
              <w:shd w:val="clear" w:color="auto" w:fill="auto"/>
              <w:spacing w:before="120" w:lineRule="auto" w:line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Septemb</w:t>
            </w:r>
            <w:r>
              <w:rPr>
                <w:rFonts w:ascii="Century Gothic" w:hAnsi="Century Gothic"/>
              </w:rPr>
              <w:t>er 20</w:t>
            </w:r>
            <w:r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 xml:space="preserve"> - </w:t>
            </w:r>
            <w:r>
              <w:rPr>
                <w:rFonts w:ascii="Century Gothic" w:hAnsi="Century Gothic"/>
              </w:rPr>
              <w:t>June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>05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General Certificate of Education (GCE),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Ordinary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Level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Government </w:t>
            </w:r>
            <w:r>
              <w:rPr>
                <w:rFonts w:hAnsi="Century Gothic"/>
                <w:sz w:val="20"/>
                <w:szCs w:val="20"/>
                <w:lang w:val="en-US"/>
              </w:rPr>
              <w:t xml:space="preserve">Bilingual </w:t>
            </w:r>
            <w:r>
              <w:rPr>
                <w:rFonts w:ascii="Century Gothic" w:hAnsi="Century Gothic"/>
                <w:sz w:val="20"/>
                <w:szCs w:val="20"/>
              </w:rPr>
              <w:t>High School, Wum</w:t>
            </w:r>
            <w:r>
              <w:rPr>
                <w:rFonts w:ascii="Century Gothic" w:hAnsi="Century Gothic"/>
                <w:sz w:val="20"/>
                <w:szCs w:val="20"/>
              </w:rPr>
              <w:t>, Cameroon</w:t>
            </w:r>
            <w:r>
              <w:rPr>
                <w:rFonts w:hAnsi="Century Gothic"/>
                <w:sz w:val="20"/>
                <w:szCs w:val="20"/>
                <w:lang w:val="en-US"/>
              </w:rPr>
              <w:t xml:space="preserve"> (8 subjects/11)</w:t>
            </w:r>
          </w:p>
          <w:p>
            <w:pPr>
              <w:pStyle w:val="style0"/>
              <w:spacing w:before="360" w:lineRule="auto" w:line="24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CERTIFICATION</w:t>
            </w:r>
          </w:p>
          <w:p>
            <w:pPr>
              <w:pStyle w:val="style4107"/>
              <w:spacing w:after="120"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Diploma in Educational Psychology - 80%,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Alison.co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m, </w:t>
            </w:r>
            <w:r>
              <w:rPr>
                <w:rFonts w:ascii="Century Gothic" w:hAnsi="Century Gothic"/>
                <w:sz w:val="20"/>
                <w:szCs w:val="20"/>
              </w:rPr>
              <w:t>July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2021</w:t>
            </w:r>
          </w:p>
          <w:p>
            <w:pPr>
              <w:pStyle w:val="style410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Certificate of Achievement: For Work Achieved and for Participating in the Success of the Company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PREPDIA</w:t>
            </w:r>
            <w:r>
              <w:rPr>
                <w:rFonts w:ascii="Century Gothic" w:hAnsi="Century Gothic"/>
                <w:sz w:val="20"/>
                <w:szCs w:val="20"/>
              </w:rPr>
              <w:t>, 1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May, 2023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>
            <w:pPr>
              <w:pStyle w:val="style410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Certificate of Completion: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Hours Employee General Occupational Safety of Health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(OSH) Program; Registration Number: 519533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OSH </w:t>
            </w:r>
            <w:r>
              <w:rPr>
                <w:rFonts w:ascii="Century Gothic" w:hAnsi="Century Gothic"/>
                <w:sz w:val="20"/>
                <w:szCs w:val="20"/>
              </w:rPr>
              <w:t>Academy</w:t>
            </w:r>
            <w:r>
              <w:rPr>
                <w:rFonts w:ascii="Century Gothic" w:hAnsi="Century Gothic"/>
                <w:sz w:val="20"/>
                <w:szCs w:val="20"/>
              </w:rPr>
              <w:t>, 18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April 2019</w:t>
            </w:r>
          </w:p>
          <w:p>
            <w:pPr>
              <w:pStyle w:val="style410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Certificate of Completion: Process Safety Management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OSH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cademy, May, 2019 </w:t>
            </w:r>
          </w:p>
          <w:p>
            <w:pPr>
              <w:pStyle w:val="style410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Certificate of Completion: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Chemistry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Building Blocks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he World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Open University of Australi</w:t>
            </w:r>
            <w:r>
              <w:rPr>
                <w:rFonts w:ascii="Century Gothic" w:hAnsi="Century Gothic"/>
                <w:sz w:val="20"/>
                <w:szCs w:val="20"/>
              </w:rPr>
              <w:t>a, 19</w:t>
            </w: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Dec</w:t>
            </w:r>
            <w:r>
              <w:rPr>
                <w:rFonts w:ascii="Century Gothic" w:hAnsi="Century Gothic"/>
                <w:sz w:val="20"/>
                <w:szCs w:val="20"/>
              </w:rPr>
              <w:t>ember 201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>
            <w:pPr>
              <w:pStyle w:val="style4100"/>
              <w:rPr>
                <w:rFonts w:ascii="Century Gothic" w:hAnsi="Century Gothic"/>
                <w:sz w:val="12"/>
                <w:szCs w:val="12"/>
              </w:rPr>
            </w:pPr>
          </w:p>
          <w:p>
            <w:pPr>
              <w:pStyle w:val="style1"/>
              <w:spacing w:before="240" w:lineRule="auto" w:line="240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FIELD VISITS</w:t>
            </w:r>
            <w:r>
              <w:rPr>
                <w:rFonts w:ascii="Century Gothic" w:hAnsi="Century Gothic"/>
                <w:sz w:val="28"/>
                <w:szCs w:val="20"/>
              </w:rPr>
              <w:t xml:space="preserve"> AND PROJECTS</w:t>
            </w:r>
          </w:p>
          <w:p>
            <w:pPr>
              <w:pStyle w:val="style4107"/>
              <w:numPr>
                <w:ilvl w:val="0"/>
                <w:numId w:val="4"/>
              </w:numPr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Project Title: Palm Oil Production and Refining; From physical and Chemical Refining</w:t>
            </w:r>
            <w:r>
              <w:rPr>
                <w:rFonts w:ascii="Century Gothic" w:hAnsi="Century Gothic"/>
                <w:sz w:val="20"/>
                <w:szCs w:val="20"/>
              </w:rPr>
              <w:t>, Cameroon, June 2018</w:t>
            </w:r>
          </w:p>
          <w:p>
            <w:pPr>
              <w:pStyle w:val="style4107"/>
              <w:numPr>
                <w:ilvl w:val="0"/>
                <w:numId w:val="4"/>
              </w:numPr>
              <w:spacing w:lineRule="auto" w:line="240"/>
              <w:rPr>
                <w:rFonts w:ascii="Century Gothic" w:hAnsi="Century Gothic"/>
                <w:sz w:val="20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14"/>
              </w:rPr>
              <w:t xml:space="preserve">Field visit to the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Gas du Cameroon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Douala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Cameroon, </w:t>
            </w:r>
            <w:r>
              <w:rPr>
                <w:rFonts w:ascii="Century Gothic" w:hAnsi="Century Gothic"/>
                <w:sz w:val="20"/>
                <w:szCs w:val="20"/>
              </w:rPr>
              <w:t>January 2018</w:t>
            </w:r>
          </w:p>
          <w:p>
            <w:pPr>
              <w:pStyle w:val="style4107"/>
              <w:numPr>
                <w:ilvl w:val="0"/>
                <w:numId w:val="4"/>
              </w:numPr>
              <w:spacing w:lineRule="auto" w:line="240"/>
              <w:rPr>
                <w:rFonts w:ascii="Century Gothic" w:hAnsi="Century Gothic"/>
                <w:sz w:val="20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Field visit to the Glocal Gaz, Douala, Cameroon</w:t>
            </w:r>
            <w:r>
              <w:rPr>
                <w:rFonts w:ascii="Century Gothic" w:hAnsi="Century Gothic"/>
                <w:sz w:val="20"/>
                <w:szCs w:val="20"/>
              </w:rPr>
              <w:t>, March 2018</w:t>
            </w:r>
          </w:p>
          <w:p>
            <w:pPr>
              <w:pStyle w:val="style4107"/>
              <w:numPr>
                <w:ilvl w:val="0"/>
                <w:numId w:val="4"/>
              </w:numPr>
              <w:spacing w:lineRule="auto" w:line="240"/>
              <w:rPr>
                <w:rFonts w:ascii="Century Gothic" w:hAnsi="Century Gothic"/>
                <w:sz w:val="20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Field visit to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Chantier Naval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Limbe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Cameroon, </w:t>
            </w:r>
            <w:r>
              <w:rPr>
                <w:rFonts w:ascii="Century Gothic" w:hAnsi="Century Gothic"/>
                <w:sz w:val="20"/>
                <w:szCs w:val="20"/>
              </w:rPr>
              <w:t>February 2018</w:t>
            </w:r>
          </w:p>
          <w:p>
            <w:pPr>
              <w:pStyle w:val="style1"/>
              <w:spacing w:before="240" w:lineRule="auto" w:line="240"/>
              <w:rPr>
                <w:rFonts w:ascii="Century Gothic" w:hAnsi="Century Gothic"/>
                <w:sz w:val="28"/>
                <w:szCs w:val="20"/>
              </w:rPr>
            </w:pPr>
            <w:r>
              <w:rPr>
                <w:rFonts w:ascii="Century Gothic" w:hAnsi="Century Gothic"/>
                <w:sz w:val="28"/>
                <w:szCs w:val="20"/>
              </w:rPr>
              <w:t>REFERENCE</w:t>
            </w:r>
          </w:p>
          <w:p>
            <w:pPr>
              <w:pStyle w:val="style4107"/>
              <w:spacing w:after="120"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fessor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Alvin Longla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Proprietress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(Founder), </w:t>
            </w:r>
            <w:r>
              <w:rPr>
                <w:rFonts w:ascii="Century Gothic" w:hAnsi="Century Gothic"/>
                <w:sz w:val="20"/>
                <w:szCs w:val="20"/>
              </w:rPr>
              <w:t>Solid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College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Foundation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Douala, Cameroon| </w:t>
            </w:r>
            <w:r>
              <w:rPr>
                <w:rFonts w:ascii="Century Gothic" w:hAnsi="Century Gothic"/>
                <w:sz w:val="20"/>
                <w:szCs w:val="20"/>
              </w:rPr>
              <w:t>(+237) 677 130 835</w:t>
            </w:r>
          </w:p>
          <w:p>
            <w:pPr>
              <w:pStyle w:val="style4107"/>
              <w:spacing w:after="120"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Engr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Beteke Marvin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Ojong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Process Operator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r>
              <w:rPr>
                <w:rFonts w:ascii="Century Gothic" w:hAnsi="Century Gothic"/>
                <w:sz w:val="20"/>
                <w:szCs w:val="20"/>
              </w:rPr>
              <w:t>Lecturer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Refining </w:t>
            </w:r>
            <w:r>
              <w:rPr>
                <w:rFonts w:ascii="Century Gothic" w:hAnsi="Century Gothic"/>
                <w:sz w:val="20"/>
                <w:szCs w:val="20"/>
              </w:rPr>
              <w:t>Processes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National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Refinery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Corporation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SONARA</w:t>
            </w:r>
            <w:r>
              <w:rPr>
                <w:rFonts w:ascii="Century Gothic" w:hAnsi="Century Gothic"/>
                <w:sz w:val="20"/>
                <w:szCs w:val="20"/>
              </w:rPr>
              <w:t>), Limbe, Cameroon |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(+237) 675 236 657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| </w:t>
            </w:r>
            <w:r>
              <w:rPr/>
              <w:fldChar w:fldCharType="begin"/>
            </w:r>
            <w:r>
              <w:instrText xml:space="preserve"> HYPERLINK "mailto:ojongmarvin@yahoo.com" </w:instrText>
            </w:r>
            <w:r>
              <w:rPr/>
              <w:fldChar w:fldCharType="separate"/>
            </w:r>
            <w:r>
              <w:rPr>
                <w:rStyle w:val="style85"/>
                <w:rFonts w:ascii="Century Gothic" w:hAnsi="Century Gothic"/>
                <w:sz w:val="20"/>
                <w:szCs w:val="20"/>
              </w:rPr>
              <w:t>ojongmarvin@yahoo.com</w:t>
            </w:r>
            <w:r>
              <w:rPr/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>
            <w:pPr>
              <w:pStyle w:val="style4107"/>
              <w:spacing w:after="120"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Mr Bello Nassourou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Supervisor, </w:t>
            </w:r>
            <w:r>
              <w:rPr>
                <w:rFonts w:ascii="Century Gothic" w:hAnsi="Century Gothic"/>
                <w:sz w:val="20"/>
                <w:szCs w:val="20"/>
              </w:rPr>
              <w:t>Lana Bio-Cosmetics</w:t>
            </w:r>
            <w:r>
              <w:rPr>
                <w:rFonts w:ascii="Century Gothic" w:hAnsi="Century Gothic"/>
                <w:sz w:val="20"/>
                <w:szCs w:val="20"/>
              </w:rPr>
              <w:t>, Douala, Cameroon | (</w:t>
            </w:r>
            <w:r>
              <w:rPr>
                <w:rFonts w:ascii="Century Gothic" w:hAnsi="Century Gothic"/>
                <w:sz w:val="20"/>
                <w:szCs w:val="20"/>
              </w:rPr>
              <w:t>+237) 659 329 494</w:t>
            </w:r>
          </w:p>
          <w:p>
            <w:pPr>
              <w:pStyle w:val="style4107"/>
              <w:spacing w:after="120"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Mr </w:t>
            </w:r>
            <w:r>
              <w:rPr>
                <w:rFonts w:hAnsi="Century Gothic"/>
                <w:b/>
                <w:bCs/>
                <w:sz w:val="20"/>
                <w:szCs w:val="20"/>
                <w:lang w:val="en-US"/>
              </w:rPr>
              <w:t xml:space="preserve">Azia Bertrand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hAnsi="Century Gothic"/>
                <w:sz w:val="20"/>
                <w:szCs w:val="20"/>
                <w:lang w:val="en-US"/>
              </w:rPr>
              <w:t>Dean of Studies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hAnsi="Century Gothic"/>
                <w:sz w:val="20"/>
                <w:szCs w:val="20"/>
                <w:lang w:val="en-US"/>
              </w:rPr>
              <w:t xml:space="preserve">Collège Sainte Cécile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Bonaberi</w:t>
            </w:r>
            <w:r>
              <w:rPr>
                <w:rFonts w:ascii="Century Gothic" w:hAnsi="Century Gothic"/>
                <w:sz w:val="20"/>
                <w:szCs w:val="20"/>
              </w:rPr>
              <w:t>, Douala, Cameroon |  | (</w:t>
            </w:r>
            <w:r>
              <w:rPr>
                <w:rFonts w:ascii="Century Gothic" w:hAnsi="Century Gothic"/>
                <w:sz w:val="20"/>
                <w:szCs w:val="20"/>
              </w:rPr>
              <w:t>+237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hAnsi="Century Gothic"/>
                <w:sz w:val="20"/>
                <w:szCs w:val="20"/>
                <w:lang w:val="en-US"/>
              </w:rPr>
              <w:t>677061675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Wajeh Nih Stanly</w:t>
            </w:r>
            <w:r>
              <w:rPr>
                <w:rFonts w:ascii="Century Gothic" w:hAnsi="Century Gothic"/>
                <w:sz w:val="20"/>
                <w:szCs w:val="20"/>
              </w:rPr>
              <w:t>, College Coordinator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Solid Foundation College Bonaberi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Douala, Cameroon | </w:t>
            </w:r>
            <w:r>
              <w:rPr/>
              <w:fldChar w:fldCharType="begin"/>
            </w:r>
            <w:r>
              <w:instrText xml:space="preserve"> HYPERLINK "mailto:stanlywajeh@gmail.com" </w:instrText>
            </w:r>
            <w:r>
              <w:rPr/>
              <w:fldChar w:fldCharType="separate"/>
            </w:r>
            <w:r>
              <w:rPr>
                <w:rStyle w:val="style85"/>
                <w:rFonts w:ascii="Century Gothic" w:hAnsi="Century Gothic"/>
                <w:sz w:val="20"/>
                <w:szCs w:val="20"/>
              </w:rPr>
              <w:t>stanlywajeh@gmail.com</w:t>
            </w:r>
            <w:r>
              <w:rPr/>
              <w:fldChar w:fldCharType="end"/>
            </w:r>
            <w:r>
              <w:rPr>
                <w:rFonts w:ascii="Century Gothic" w:hAnsi="Century Gothic"/>
                <w:sz w:val="20"/>
                <w:szCs w:val="20"/>
              </w:rPr>
              <w:t xml:space="preserve"> | </w:t>
            </w:r>
            <w:r>
              <w:rPr>
                <w:rFonts w:ascii="Century Gothic" w:hAnsi="Century Gothic"/>
                <w:sz w:val="20"/>
                <w:szCs w:val="20"/>
              </w:rPr>
              <w:t>(+237) 682 593 182</w:t>
            </w:r>
          </w:p>
          <w:p>
            <w:pPr>
              <w:pStyle w:val="style4107"/>
              <w:spacing w:lineRule="auto" w:line="2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2" w:type="dxa"/>
            <w:vMerge w:val="continue"/>
            <w:tcBorders>
              <w:bottom w:val="nil"/>
            </w:tcBorders>
            <w:tcMar/>
          </w:tcPr>
          <w:p>
            <w:pPr>
              <w:pStyle w:val="style0"/>
              <w:spacing w:lineRule="auto" w:line="240"/>
              <w:rPr>
                <w:rFonts w:ascii="Century Gothic" w:hAnsi="Century Gothic"/>
              </w:rPr>
            </w:pPr>
          </w:p>
        </w:tc>
        <w:tc>
          <w:tcPr>
            <w:tcW w:w="6521" w:type="dxa"/>
            <w:vMerge w:val="continue"/>
            <w:tcBorders>
              <w:bottom w:val="nil"/>
            </w:tcBorders>
            <w:tcMar/>
          </w:tcPr>
          <w:p>
            <w:pPr>
              <w:pStyle w:val="style0"/>
              <w:spacing w:lineRule="auto" w:line="240"/>
              <w:rPr>
                <w:rFonts w:ascii="Century Gothic" w:hAnsi="Century Gothic"/>
              </w:rPr>
            </w:pPr>
          </w:p>
        </w:tc>
      </w:tr>
    </w:tbl>
    <w:p>
      <w:pPr>
        <w:pStyle w:val="style0"/>
        <w:spacing w:after="0" w:lineRule="auto" w:line="240"/>
        <w:rPr>
          <w:rFonts w:ascii="Century Gothic" w:hAnsi="Century Gothic"/>
          <w:sz w:val="8"/>
        </w:rPr>
      </w:pPr>
    </w:p>
    <w:sectPr>
      <w:footerReference w:type="default" r:id="rId2"/>
      <w:pgSz w:w="12240" w:h="15840" w:orient="portrait" w:code="1"/>
      <w:pgMar w:top="720" w:right="144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000020203"/>
    <w:charset w:val="00"/>
    <w:family w:val="swiss"/>
    <w:pitch w:val="variable"/>
    <w:sig w:usb0="00000007" w:usb1="00000000" w:usb2="00000000" w:usb3="00000000" w:csb0="00000003" w:csb1="00000000"/>
  </w:font>
  <w:font w:name="Rockwell">
    <w:altName w:val="Rockwell"/>
    <w:panose1 w:val="02060603020000020403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23862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D4C89D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2C63A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FF32BF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F182C5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hybridMultilevel"/>
    <w:tmpl w:val="B074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BB2295E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C0868A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FB58FA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761A2C98"/>
    <w:lvl w:ilvl="0" w:tplc="3FC48B76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A7A2A0CA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D8C82484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6854B736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48B48978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42205008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B120AF62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BAFE23C0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F3D25EC2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000000A"/>
    <w:multiLevelType w:val="hybridMultilevel"/>
    <w:tmpl w:val="E320FA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B00ED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FF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43CA1D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E7B6D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05F608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EA848A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hybridMultilevel"/>
    <w:tmpl w:val="79A4E9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16"/>
  </w:num>
  <w:num w:numId="12">
    <w:abstractNumId w:val="13"/>
  </w:num>
  <w:num w:numId="13">
    <w:abstractNumId w:val="8"/>
  </w:num>
  <w:num w:numId="14">
    <w:abstractNumId w:val="0"/>
  </w:num>
  <w:num w:numId="15">
    <w:abstractNumId w:val="4"/>
  </w:num>
  <w:num w:numId="16">
    <w:abstractNumId w:val="7"/>
  </w:num>
  <w:num w:numId="17">
    <w:abstractNumId w:val="3"/>
  </w:num>
  <w:num w:numId="18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Gill Sans MT" w:cs="宋体" w:eastAsia="Gill Sans MT" w:hAnsi="Gill Sans MT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5"/>
    <w:qFormat/>
    <w:uiPriority w:val="9"/>
    <w:pPr>
      <w:keepNext/>
      <w:keepLines/>
      <w:spacing w:before="480" w:after="120"/>
      <w:outlineLvl w:val="0"/>
    </w:pPr>
    <w:rPr>
      <w:rFonts w:ascii="Rockwell" w:cs="宋体" w:eastAsia="宋体" w:hAnsi="Rockwell"/>
      <w:b/>
      <w:sz w:val="42"/>
      <w:szCs w:val="32"/>
    </w:rPr>
  </w:style>
  <w:style w:type="paragraph" w:styleId="style2">
    <w:name w:val="heading 2"/>
    <w:basedOn w:val="style0"/>
    <w:next w:val="style0"/>
    <w:link w:val="style4111"/>
    <w:qFormat/>
    <w:uiPriority w:val="9"/>
    <w:pPr>
      <w:keepNext/>
      <w:keepLines/>
      <w:spacing w:before="40" w:after="0"/>
      <w:outlineLvl w:val="1"/>
    </w:pPr>
    <w:rPr>
      <w:rFonts w:ascii="Rockwell" w:cs="宋体" w:eastAsia="宋体" w:hAnsi="Rockwell"/>
      <w:b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3f7b51a-d589-4333-92da-52447eedba6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0b0ebf2-f766-41db-bb14-8a1aba64365f"/>
    <w:basedOn w:val="style65"/>
    <w:next w:val="style4098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40"/>
      <w:ind w:left="720"/>
      <w:contextualSpacing/>
    </w:pPr>
    <w:rPr>
      <w:rFonts w:cs="Times New Roman" w:eastAsia="宋体"/>
      <w:szCs w:val="24"/>
    </w:rPr>
  </w:style>
  <w:style w:type="paragraph" w:styleId="style62">
    <w:name w:val="Title"/>
    <w:basedOn w:val="style94"/>
    <w:next w:val="style0"/>
    <w:link w:val="style4099"/>
    <w:qFormat/>
    <w:uiPriority w:val="10"/>
    <w:pPr>
      <w:spacing w:before="0" w:beforeAutospacing="false" w:after="0" w:afterAutospacing="false" w:lineRule="exact" w:line="600"/>
    </w:pPr>
    <w:rPr>
      <w:rFonts w:ascii="Rockwell" w:cs="宋体" w:hAnsi="Rockwell"/>
      <w:b/>
      <w:bCs/>
      <w:color w:val="000000"/>
      <w:spacing w:val="-30"/>
      <w:kern w:val="24"/>
      <w:sz w:val="70"/>
      <w:szCs w:val="70"/>
      <w:lang w:val="en-ZA"/>
    </w:rPr>
  </w:style>
  <w:style w:type="character" w:customStyle="1" w:styleId="style4099">
    <w:name w:val="Title Char_0e0f4a28-1b2e-4d2b-bd17-b3f294d0b1be"/>
    <w:basedOn w:val="style65"/>
    <w:next w:val="style4099"/>
    <w:link w:val="style62"/>
    <w:uiPriority w:val="10"/>
    <w:rPr>
      <w:rFonts w:ascii="Rockwell" w:eastAsia="宋体" w:hAnsi="Rockwell"/>
      <w:b/>
      <w:bCs/>
      <w:color w:val="000000"/>
      <w:spacing w:val="-30"/>
      <w:kern w:val="24"/>
      <w:sz w:val="70"/>
      <w:szCs w:val="70"/>
      <w:lang w:val="en-ZA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100">
    <w:name w:val="Contact Info"/>
    <w:basedOn w:val="style94"/>
    <w:next w:val="style4100"/>
    <w:qFormat/>
    <w:pPr>
      <w:spacing w:before="0" w:beforeAutospacing="false" w:after="0" w:afterAutospacing="false"/>
    </w:pPr>
    <w:rPr>
      <w:rFonts w:ascii="Gill Sans MT" w:cs="宋体" w:hAnsi="Gill Sans MT"/>
      <w:color w:val="000000"/>
      <w:kern w:val="24"/>
      <w:sz w:val="22"/>
      <w:szCs w:val="22"/>
      <w:lang w:val="en-ZA"/>
    </w:rPr>
  </w:style>
  <w:style w:type="paragraph" w:styleId="style74">
    <w:name w:val="Subtitle"/>
    <w:basedOn w:val="style94"/>
    <w:next w:val="style0"/>
    <w:link w:val="style4101"/>
    <w:qFormat/>
    <w:uiPriority w:val="11"/>
    <w:pPr>
      <w:pBdr>
        <w:top w:val="single" w:sz="2" w:space="1" w:color="d9d9d9"/>
      </w:pBdr>
      <w:spacing w:before="0" w:beforeAutospacing="false" w:after="0" w:afterAutospacing="false"/>
      <w:ind w:right="720"/>
    </w:pPr>
    <w:rPr>
      <w:rFonts w:ascii="Gill Sans MT" w:cs="宋体" w:hAnsi="Gill Sans MT"/>
      <w:color w:val="000000"/>
      <w:kern w:val="24"/>
      <w:sz w:val="36"/>
      <w:szCs w:val="40"/>
      <w:lang w:val="en-ZA"/>
    </w:rPr>
  </w:style>
  <w:style w:type="character" w:customStyle="1" w:styleId="style4101">
    <w:name w:val="Subtitle Char"/>
    <w:basedOn w:val="style65"/>
    <w:next w:val="style4101"/>
    <w:link w:val="style74"/>
    <w:uiPriority w:val="11"/>
    <w:rPr>
      <w:rFonts w:ascii="Gill Sans MT" w:eastAsia="宋体" w:hAnsi="Gill Sans MT"/>
      <w:color w:val="000000"/>
      <w:kern w:val="24"/>
      <w:sz w:val="36"/>
      <w:szCs w:val="40"/>
      <w:lang w:val="en-ZA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2">
    <w:name w:val="Address"/>
    <w:basedOn w:val="style0"/>
    <w:next w:val="style4102"/>
    <w:qFormat/>
    <w:pPr>
      <w:spacing w:after="0" w:lineRule="auto" w:line="276"/>
      <w:ind w:right="360"/>
    </w:pPr>
    <w:rPr>
      <w:rFonts w:eastAsia="宋体"/>
      <w:color w:val="ffffff"/>
      <w:sz w:val="24"/>
      <w:szCs w:val="24"/>
      <w:lang w:eastAsia="ja-JP"/>
    </w:rPr>
  </w:style>
  <w:style w:type="paragraph" w:customStyle="1" w:styleId="style4103">
    <w:name w:val="Recipient Info"/>
    <w:basedOn w:val="style4102"/>
    <w:next w:val="style4103"/>
    <w:qFormat/>
    <w:pPr>
      <w:ind w:right="0"/>
      <w:jc w:val="right"/>
    </w:pPr>
    <w:rPr>
      <w:color w:val="auto"/>
    </w:rPr>
  </w:style>
  <w:style w:type="character" w:customStyle="1" w:styleId="style4104">
    <w:name w:val="Grey text"/>
    <w:basedOn w:val="style65"/>
    <w:next w:val="style4104"/>
    <w:qFormat/>
    <w:uiPriority w:val="4"/>
    <w:rPr>
      <w:color w:val="808080"/>
    </w:rPr>
  </w:style>
  <w:style w:type="character" w:customStyle="1" w:styleId="style4105">
    <w:name w:val="Heading 1 Char_d56d0603-983d-45ad-953c-09285192eae8"/>
    <w:basedOn w:val="style65"/>
    <w:next w:val="style4105"/>
    <w:link w:val="style1"/>
    <w:uiPriority w:val="9"/>
    <w:rPr>
      <w:rFonts w:ascii="Rockwell" w:cs="宋体" w:eastAsia="宋体" w:hAnsi="Rockwell"/>
      <w:b/>
      <w:sz w:val="42"/>
      <w:szCs w:val="32"/>
    </w:rPr>
  </w:style>
  <w:style w:type="paragraph" w:customStyle="1" w:styleId="style4106">
    <w:name w:val="Job Dates"/>
    <w:basedOn w:val="style0"/>
    <w:next w:val="style4106"/>
    <w:qFormat/>
    <w:pPr>
      <w:shd w:val="clear" w:color="auto" w:fill="f2f2f2"/>
      <w:spacing w:before="240" w:after="0" w:lineRule="auto" w:line="360"/>
    </w:pPr>
    <w:rPr>
      <w:sz w:val="18"/>
    </w:rPr>
  </w:style>
  <w:style w:type="paragraph" w:customStyle="1" w:styleId="style4107">
    <w:name w:val="Job Title"/>
    <w:basedOn w:val="style0"/>
    <w:next w:val="style4107"/>
    <w:qFormat/>
    <w:pPr>
      <w:spacing w:after="0"/>
    </w:pPr>
    <w:rPr/>
  </w:style>
  <w:style w:type="paragraph" w:customStyle="1" w:styleId="style4108">
    <w:name w:val="Company Name"/>
    <w:basedOn w:val="style0"/>
    <w:next w:val="style4108"/>
    <w:qFormat/>
    <w:pPr>
      <w:spacing w:after="200"/>
    </w:pPr>
    <w:rPr/>
  </w:style>
  <w:style w:type="paragraph" w:styleId="style76">
    <w:name w:val="Date"/>
    <w:basedOn w:val="style0"/>
    <w:next w:val="style0"/>
    <w:link w:val="style4109"/>
    <w:uiPriority w:val="99"/>
    <w:pPr>
      <w:spacing w:after="0" w:lineRule="auto" w:line="240"/>
      <w:ind w:right="360"/>
    </w:pPr>
    <w:rPr>
      <w:rFonts w:eastAsia="宋体"/>
      <w:sz w:val="18"/>
      <w:lang w:eastAsia="ja-JP"/>
    </w:rPr>
  </w:style>
  <w:style w:type="character" w:customStyle="1" w:styleId="style4109">
    <w:name w:val="Date Char"/>
    <w:basedOn w:val="style65"/>
    <w:next w:val="style4109"/>
    <w:link w:val="style76"/>
    <w:uiPriority w:val="99"/>
    <w:rPr>
      <w:rFonts w:eastAsia="宋体"/>
      <w:sz w:val="18"/>
      <w:lang w:eastAsia="ja-JP"/>
    </w:rPr>
  </w:style>
  <w:style w:type="paragraph" w:customStyle="1" w:styleId="style4110">
    <w:name w:val="Contact Details"/>
    <w:basedOn w:val="style0"/>
    <w:next w:val="style4110"/>
    <w:qFormat/>
    <w:pPr>
      <w:spacing w:after="0" w:lineRule="auto" w:line="240"/>
      <w:ind w:right="360"/>
    </w:pPr>
    <w:rPr>
      <w:rFonts w:eastAsia="宋体"/>
      <w:szCs w:val="24"/>
      <w:lang w:eastAsia="ja-JP"/>
    </w:rPr>
  </w:style>
  <w:style w:type="character" w:styleId="style85">
    <w:name w:val="Hyperlink"/>
    <w:basedOn w:val="style65"/>
    <w:next w:val="style85"/>
    <w:uiPriority w:val="99"/>
    <w:rPr>
      <w:color w:val="00768e"/>
      <w:u w:val="single"/>
    </w:rPr>
  </w:style>
  <w:style w:type="character" w:customStyle="1" w:styleId="style4111">
    <w:name w:val="Heading 2 Char_e8b68d2f-9753-401e-b7e9-f48e538bf557"/>
    <w:basedOn w:val="style65"/>
    <w:next w:val="style4111"/>
    <w:link w:val="style2"/>
    <w:uiPriority w:val="9"/>
    <w:rPr>
      <w:rFonts w:ascii="Rockwell" w:cs="宋体" w:eastAsia="宋体" w:hAnsi="Rockwell"/>
      <w:b/>
      <w:szCs w:val="26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113">
    <w:name w:val="trt0xe"/>
    <w:basedOn w:val="style0"/>
    <w:next w:val="style4113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66">
    <w:name w:val="Body Text"/>
    <w:basedOn w:val="style0"/>
    <w:next w:val="style66"/>
    <w:link w:val="style4114"/>
    <w:uiPriority w:val="99"/>
    <w:pPr>
      <w:widowControl w:val="false"/>
      <w:autoSpaceDE w:val="false"/>
      <w:autoSpaceDN w:val="false"/>
      <w:spacing w:after="0" w:lineRule="auto" w:line="240"/>
    </w:pPr>
    <w:rPr>
      <w:rFonts w:ascii="Arial MT" w:cs="Times New Roman" w:eastAsia="Times New Roman" w:hAnsi="Arial MT"/>
      <w:sz w:val="20"/>
      <w:szCs w:val="20"/>
    </w:rPr>
  </w:style>
  <w:style w:type="character" w:customStyle="1" w:styleId="style4114">
    <w:name w:val="Body Text Char"/>
    <w:basedOn w:val="style65"/>
    <w:next w:val="style4114"/>
    <w:link w:val="style66"/>
    <w:uiPriority w:val="99"/>
    <w:rPr>
      <w:rFonts w:ascii="Arial MT" w:cs="Times New Roman" w:eastAsia="Times New Roman" w:hAnsi="Arial MT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8F603-C336-4063-9C54-C61EDB9B6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FA939-466D-4BBB-B0B5-8F9FB0E070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4749A8-727E-4181-9E6A-301B51BC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Sticky note resume</Template>
  <TotalTime>0</TotalTime>
  <Words>950</Words>
  <Pages>2</Pages>
  <Characters>6067</Characters>
  <Application>WPS Office</Application>
  <DocSecurity>0</DocSecurity>
  <Paragraphs>105</Paragraphs>
  <ScaleCrop>false</ScaleCrop>
  <LinksUpToDate>false</LinksUpToDate>
  <CharactersWithSpaces>6942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2024-06-23T18:00:00Z</dcterms:created>
  <dc:creator>WPS Office</dc:creator>
  <lastModifiedBy>23053RN02A</lastModifiedBy>
  <dcterms:modified xsi:type="dcterms:W3CDTF">2025-06-18T19:45:01Z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ICV">
    <vt:lpwstr>4eb50996572d44e2af6b89209185460a</vt:lpwstr>
  </property>
</Properties>
</file>